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Dear Marshals,</w:t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The following equipment is available to you and can be collected from the Event Equipment Officer.  </w:t>
        <w:br w:type="textWrapping"/>
        <w:br w:type="textWrapping"/>
        <w:t xml:space="preserve">Please note it is your responsibility to collect &amp; return the equipment in a clean and usable condition.  You must use this form to reserve the equipment for you – a verbal booking is not sufficient.  </w:t>
        <w:br w:type="textWrapping"/>
        <w:br w:type="textWrapping"/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Thank you for your co-operation,</w:t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Event Equipment Officer: </w:t>
      </w:r>
      <w:r w:rsidDel="00000000" w:rsidR="00000000" w:rsidRPr="00000000">
        <w:rPr>
          <w:rFonts w:ascii="Trebuchet MS" w:cs="Trebuchet MS" w:eastAsia="Trebuchet MS" w:hAnsi="Trebuchet MS"/>
          <w:color w:val="0563c1"/>
          <w:sz w:val="20"/>
          <w:szCs w:val="20"/>
          <w:u w:val="single"/>
          <w:rtl w:val="0"/>
        </w:rPr>
        <w:t xml:space="preserve">equipment@midanglia.org.uk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133350</wp:posOffset>
                </wp:positionV>
                <wp:extent cx="5105400" cy="907834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63900" y="3404400"/>
                          <a:ext cx="4255856" cy="863886"/>
                        </a:xfrm>
                        <a:custGeom>
                          <a:rect b="b" l="l" r="r" t="t"/>
                          <a:pathLst>
                            <a:path extrusionOk="0" h="751205" w="3164205">
                              <a:moveTo>
                                <a:pt x="0" y="0"/>
                              </a:moveTo>
                              <a:lnTo>
                                <a:pt x="0" y="751205"/>
                              </a:lnTo>
                              <a:lnTo>
                                <a:pt x="3164205" y="751205"/>
                              </a:lnTo>
                              <a:lnTo>
                                <a:pt x="3164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Rally: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  <w:t xml:space="preserve">		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Dates:	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  <w:t xml:space="preserve">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  <w:t xml:space="preserve">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Tel No:.					e-Mail:	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  <w:t xml:space="preserve">					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133350</wp:posOffset>
                </wp:positionV>
                <wp:extent cx="5105400" cy="907834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9078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3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"/>
        <w:gridCol w:w="2922"/>
        <w:gridCol w:w="1398"/>
        <w:gridCol w:w="1800"/>
        <w:gridCol w:w="2283"/>
        <w:tblGridChange w:id="0">
          <w:tblGrid>
            <w:gridCol w:w="480"/>
            <w:gridCol w:w="2922"/>
            <w:gridCol w:w="1398"/>
            <w:gridCol w:w="1800"/>
            <w:gridCol w:w="2283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Event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Qty Available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Qty Required</w:t>
            </w:r>
          </w:p>
        </w:tc>
      </w:tr>
      <w:tr>
        <w:trPr>
          <w:cantSplit w:val="0"/>
          <w:trHeight w:val="147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right" w:leader="none" w:pos="7892"/>
              </w:tabs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Gazebo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right" w:leader="none" w:pos="7892"/>
              </w:tabs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Event Shelters (complete with sides)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right" w:leader="none" w:pos="7892"/>
              </w:tabs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Mid-Anglia Welcome Banner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General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Qty Available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Qty Required</w:t>
            </w:r>
          </w:p>
        </w:tc>
      </w:tr>
      <w:tr>
        <w:trPr>
          <w:cantSplit w:val="0"/>
          <w:trHeight w:val="177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Water Stand, pipe &amp; hose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Electric Tea Urn &amp; Teapot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Gas Tea Urn (inc hose &amp; regulator) &amp; Teapot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TO BE USED OUTSIDE ONLY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Double Gas Burner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Single Gas Burner (high output)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Large Barbeque with burners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Large Cooking Pots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Various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LED Tripod floodlights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Marker pegs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Disco/PA Equipment - (Social Secretary)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Qty Available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Qty Required</w:t>
            </w:r>
          </w:p>
        </w:tc>
      </w:tr>
      <w:tr>
        <w:trPr>
          <w:cantSplit w:val="0"/>
          <w:trHeight w:val="51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right" w:leader="none" w:pos="7892"/>
              </w:tabs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Twin Disco Deck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Speakers &amp; Stands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Digital Sound Meter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Portable Address System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Wireless Microphones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Sports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Qty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Available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Qty 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Required</w:t>
            </w:r>
          </w:p>
        </w:tc>
      </w:tr>
      <w:tr>
        <w:trPr>
          <w:cantSplit w:val="0"/>
          <w:trHeight w:val="137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Dart Boards &amp; stands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Lawn Dart Set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Boule Set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Hoops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1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Rounder’s bats and balls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Giant draughts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Jenga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tabs>
                <w:tab w:val="right" w:leader="none" w:pos="7892"/>
              </w:tabs>
              <w:jc w:val="both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Fishing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5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Weighing sling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A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Fishing scales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F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4">
            <w:pPr>
              <w:tabs>
                <w:tab w:val="right" w:leader="none" w:pos="7892"/>
              </w:tabs>
              <w:jc w:val="both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MISCELLANEOUS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9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Defib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E">
            <w:pPr>
              <w:tabs>
                <w:tab w:val="right" w:leader="none" w:pos="7892"/>
              </w:tabs>
              <w:jc w:val="both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Sumup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330200</wp:posOffset>
                </wp:positionV>
                <wp:extent cx="5531175" cy="857164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86763" y="3357768"/>
                          <a:ext cx="5518475" cy="844464"/>
                        </a:xfrm>
                        <a:custGeom>
                          <a:rect b="b" l="l" r="r" t="t"/>
                          <a:pathLst>
                            <a:path extrusionOk="0" h="571500" w="5334000">
                              <a:moveTo>
                                <a:pt x="0" y="0"/>
                              </a:moveTo>
                              <a:lnTo>
                                <a:pt x="0" y="571500"/>
                              </a:lnTo>
                              <a:lnTo>
                                <a:pt x="5334000" y="571500"/>
                              </a:lnTo>
                              <a:lnTo>
                                <a:pt x="533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Please supply the above equipment, I will arrange collection and return;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Signed 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				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Marshal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			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Date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		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		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330200</wp:posOffset>
                </wp:positionV>
                <wp:extent cx="5531175" cy="857164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1175" cy="8571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40" w:w="11907" w:orient="portrait"/>
      <w:pgMar w:bottom="851" w:top="851" w:left="1418" w:right="1797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Revised </w:t>
    </w:r>
    <w:r w:rsidDel="00000000" w:rsidR="00000000" w:rsidRPr="00000000">
      <w:rPr>
        <w:rFonts w:ascii="Calibri" w:cs="Calibri" w:eastAsia="Calibri" w:hAnsi="Calibri"/>
        <w:rtl w:val="0"/>
      </w:rPr>
      <w:t xml:space="preserve">January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center"/>
      <w:rPr>
        <w:rFonts w:ascii="Trebuchet MS" w:cs="Trebuchet MS" w:eastAsia="Trebuchet MS" w:hAnsi="Trebuchet MS"/>
        <w:sz w:val="36"/>
        <w:szCs w:val="36"/>
      </w:rPr>
    </w:pPr>
    <w:r w:rsidDel="00000000" w:rsidR="00000000" w:rsidRPr="00000000">
      <w:rPr>
        <w:rFonts w:ascii="Trebuchet MS" w:cs="Trebuchet MS" w:eastAsia="Trebuchet MS" w:hAnsi="Trebuchet MS"/>
        <w:sz w:val="36"/>
        <w:szCs w:val="36"/>
        <w:rtl w:val="0"/>
      </w:rPr>
      <w:t xml:space="preserve">Mid-Anglia Centre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4144645</wp:posOffset>
          </wp:positionH>
          <wp:positionV relativeFrom="paragraph">
            <wp:posOffset>-77468</wp:posOffset>
          </wp:positionV>
          <wp:extent cx="2336800" cy="50038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6800" cy="5003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-214310</wp:posOffset>
          </wp:positionV>
          <wp:extent cx="911860" cy="781050"/>
          <wp:effectExtent b="0" l="0" r="0" t="0"/>
          <wp:wrapNone/>
          <wp:docPr id="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86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4">
    <w:pPr>
      <w:jc w:val="center"/>
      <w:rPr>
        <w:rFonts w:ascii="Trebuchet MS" w:cs="Trebuchet MS" w:eastAsia="Trebuchet MS" w:hAnsi="Trebuchet MS"/>
        <w:sz w:val="36"/>
        <w:szCs w:val="36"/>
      </w:rPr>
    </w:pPr>
    <w:r w:rsidDel="00000000" w:rsidR="00000000" w:rsidRPr="00000000">
      <w:rPr>
        <w:rFonts w:ascii="Trebuchet MS" w:cs="Trebuchet MS" w:eastAsia="Trebuchet MS" w:hAnsi="Trebuchet MS"/>
        <w:sz w:val="36"/>
        <w:szCs w:val="36"/>
        <w:rtl w:val="0"/>
      </w:rPr>
      <w:t xml:space="preserve">Equipment for Loan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before="480"/>
      <w:outlineLvl w:val="0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spacing w:before="200"/>
      <w:outlineLvl w:val="1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spacing w:before="200"/>
      <w:outlineLvl w:val="2"/>
    </w:pPr>
    <w:rPr>
      <w:b w:val="1"/>
      <w:color w:val="4f81bd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rPr>
      <w:i w:val="1"/>
      <w:color w:val="4f81bd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86DF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6DF2"/>
  </w:style>
  <w:style w:type="paragraph" w:styleId="Footer">
    <w:name w:val="footer"/>
    <w:basedOn w:val="Normal"/>
    <w:link w:val="FooterChar"/>
    <w:uiPriority w:val="99"/>
    <w:unhideWhenUsed w:val="1"/>
    <w:rsid w:val="00186DF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6DF2"/>
  </w:style>
  <w:style w:type="paragraph" w:styleId="Subtitle">
    <w:name w:val="Subtitle"/>
    <w:basedOn w:val="Normal"/>
    <w:next w:val="Normal"/>
    <w:pPr/>
    <w:rPr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cITkrHkZNE2iMqAi3cs/P2KwoQ==">CgMxLjA4AHIhMWZWc1Nzd2RCR2JoREpGYm5UYlBHektSaTNLZEtfeDRX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2025-02-21T19:32:00Z</dcterms:created>
</cp:coreProperties>
</file>